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E754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E4C8C6C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1669F270" w14:textId="77777777" w:rsidTr="00E97024">
        <w:tc>
          <w:tcPr>
            <w:tcW w:w="3715" w:type="dxa"/>
          </w:tcPr>
          <w:p w14:paraId="59B40F08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43EA1B19" w14:textId="77638FC5" w:rsidR="00162FCF" w:rsidRDefault="00896AD7" w:rsidP="00554AD4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Award of contract</w:t>
            </w:r>
            <w:r w:rsidR="00554AD4" w:rsidRPr="00554AD4">
              <w:rPr>
                <w:rFonts w:ascii="Arial" w:hAnsi="Arial" w:cs="Arial"/>
              </w:rPr>
              <w:t xml:space="preserve"> for the </w:t>
            </w:r>
            <w:r w:rsidR="000C47FD">
              <w:rPr>
                <w:rFonts w:ascii="Arial" w:hAnsi="Arial" w:cs="Arial"/>
              </w:rPr>
              <w:t>first</w:t>
            </w:r>
            <w:r w:rsidR="00554AD4">
              <w:rPr>
                <w:rFonts w:ascii="Arial" w:hAnsi="Arial" w:cs="Arial"/>
              </w:rPr>
              <w:t xml:space="preserve"> phase value engineering exercise for </w:t>
            </w:r>
            <w:proofErr w:type="spellStart"/>
            <w:r w:rsidR="00554AD4">
              <w:rPr>
                <w:rFonts w:ascii="Arial" w:hAnsi="Arial" w:cs="Arial"/>
              </w:rPr>
              <w:t>Oxpens</w:t>
            </w:r>
            <w:proofErr w:type="spellEnd"/>
            <w:r w:rsidR="00554AD4">
              <w:rPr>
                <w:rFonts w:ascii="Arial" w:hAnsi="Arial" w:cs="Arial"/>
              </w:rPr>
              <w:t xml:space="preserve"> River Bridge</w:t>
            </w:r>
          </w:p>
          <w:bookmarkEnd w:id="0"/>
          <w:p w14:paraId="6BB19339" w14:textId="071E5591" w:rsidR="00B87695" w:rsidRPr="00A96C08" w:rsidRDefault="00554AD4" w:rsidP="0055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F6326" w14:paraId="4DEB0280" w14:textId="77777777" w:rsidTr="00E97024">
        <w:tc>
          <w:tcPr>
            <w:tcW w:w="3715" w:type="dxa"/>
          </w:tcPr>
          <w:p w14:paraId="7986688F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346626CB" w14:textId="24E26164" w:rsidR="00263039" w:rsidRPr="00A96C08" w:rsidRDefault="003C4B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54AD4">
              <w:rPr>
                <w:rFonts w:ascii="Arial" w:hAnsi="Arial" w:cs="Arial"/>
              </w:rPr>
              <w:t xml:space="preserve"> January 2023</w:t>
            </w:r>
          </w:p>
        </w:tc>
      </w:tr>
      <w:tr w:rsidR="00854133" w14:paraId="4BB7D886" w14:textId="77777777" w:rsidTr="00E97024">
        <w:tc>
          <w:tcPr>
            <w:tcW w:w="3715" w:type="dxa"/>
          </w:tcPr>
          <w:p w14:paraId="4BCBD0A6" w14:textId="31C55A18" w:rsidR="00854133" w:rsidRPr="00854133" w:rsidRDefault="00854133" w:rsidP="00162F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02E5387B" w14:textId="77777777" w:rsidR="00162FCF" w:rsidRDefault="00162FCF" w:rsidP="00162FCF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14:paraId="0DD1FBDC" w14:textId="77777777" w:rsidR="00E97024" w:rsidRPr="00E20A54" w:rsidRDefault="00E97024" w:rsidP="00162FCF">
            <w:pPr>
              <w:rPr>
                <w:rFonts w:ascii="Arial" w:hAnsi="Arial" w:cs="Arial"/>
              </w:rPr>
            </w:pPr>
          </w:p>
        </w:tc>
      </w:tr>
      <w:tr w:rsidR="00B87695" w14:paraId="1E268300" w14:textId="77777777" w:rsidTr="00E97024">
        <w:tc>
          <w:tcPr>
            <w:tcW w:w="3715" w:type="dxa"/>
          </w:tcPr>
          <w:p w14:paraId="66FA6FF5" w14:textId="2EB47AC3" w:rsidR="003B1236" w:rsidRPr="00B87695" w:rsidRDefault="00854133" w:rsidP="00162FC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8D4B3CF" w14:textId="1E9F5D33" w:rsidR="005C08BA" w:rsidRDefault="00BF7FD0" w:rsidP="0001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62FCF">
              <w:rPr>
                <w:rFonts w:ascii="Arial" w:hAnsi="Arial" w:cs="Arial"/>
              </w:rPr>
              <w:t xml:space="preserve">o use </w:t>
            </w:r>
            <w:r w:rsidR="00536413">
              <w:rPr>
                <w:rFonts w:ascii="Arial" w:hAnsi="Arial" w:cs="Arial"/>
              </w:rPr>
              <w:t>feasibility funding to issue a p</w:t>
            </w:r>
            <w:r>
              <w:rPr>
                <w:rFonts w:ascii="Arial" w:hAnsi="Arial" w:cs="Arial"/>
              </w:rPr>
              <w:t xml:space="preserve">roject order </w:t>
            </w:r>
            <w:r w:rsidR="00521655">
              <w:rPr>
                <w:rFonts w:ascii="Arial" w:hAnsi="Arial" w:cs="Arial"/>
              </w:rPr>
              <w:t>in the sum of £</w:t>
            </w:r>
            <w:r w:rsidR="001E5AEB" w:rsidRPr="001E5AEB">
              <w:rPr>
                <w:rFonts w:ascii="CIDFont+F3" w:eastAsiaTheme="minorHAnsi" w:hAnsi="CIDFont+F3" w:cs="CIDFont+F3"/>
                <w:sz w:val="20"/>
                <w:szCs w:val="20"/>
                <w:lang w:eastAsia="en-US"/>
              </w:rPr>
              <w:t xml:space="preserve"> </w:t>
            </w:r>
            <w:r w:rsidR="001E5AEB" w:rsidRPr="001E5AEB">
              <w:rPr>
                <w:rFonts w:ascii="Arial" w:hAnsi="Arial" w:cs="Arial"/>
              </w:rPr>
              <w:t>23,365.66</w:t>
            </w:r>
            <w:r w:rsidR="00536413">
              <w:rPr>
                <w:rFonts w:ascii="Arial" w:hAnsi="Arial" w:cs="Arial"/>
              </w:rPr>
              <w:t xml:space="preserve"> to Balfour Beatty for the 1</w:t>
            </w:r>
            <w:r w:rsidR="00536413" w:rsidRPr="00536413">
              <w:rPr>
                <w:rFonts w:ascii="Arial" w:hAnsi="Arial" w:cs="Arial"/>
                <w:vertAlign w:val="superscript"/>
              </w:rPr>
              <w:t>st</w:t>
            </w:r>
            <w:r w:rsidR="00536413">
              <w:rPr>
                <w:rFonts w:ascii="Arial" w:hAnsi="Arial" w:cs="Arial"/>
              </w:rPr>
              <w:t xml:space="preserve"> phase value engineering exercise for </w:t>
            </w:r>
            <w:proofErr w:type="spellStart"/>
            <w:r w:rsidR="00536413">
              <w:rPr>
                <w:rFonts w:ascii="Arial" w:hAnsi="Arial" w:cs="Arial"/>
              </w:rPr>
              <w:t>Oxpens</w:t>
            </w:r>
            <w:proofErr w:type="spellEnd"/>
            <w:r w:rsidR="00536413">
              <w:rPr>
                <w:rFonts w:ascii="Arial" w:hAnsi="Arial" w:cs="Arial"/>
              </w:rPr>
              <w:t xml:space="preserve"> River Bridge.</w:t>
            </w:r>
            <w:r w:rsidR="001E5AEB">
              <w:rPr>
                <w:rFonts w:ascii="Arial" w:hAnsi="Arial" w:cs="Arial"/>
              </w:rPr>
              <w:t xml:space="preserve"> </w:t>
            </w:r>
          </w:p>
          <w:p w14:paraId="6515BCFB" w14:textId="77777777" w:rsidR="00995019" w:rsidRDefault="00995019" w:rsidP="000132A3">
            <w:pPr>
              <w:rPr>
                <w:rFonts w:ascii="Arial" w:hAnsi="Arial" w:cs="Arial"/>
              </w:rPr>
            </w:pPr>
          </w:p>
          <w:p w14:paraId="0DFFDE00" w14:textId="2A9A20B4" w:rsidR="00995019" w:rsidRPr="000132A3" w:rsidRDefault="00995019" w:rsidP="0001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fees for this are for “design funding” and </w:t>
            </w:r>
            <w:r w:rsidR="000F6253">
              <w:rPr>
                <w:rFonts w:ascii="Arial" w:hAnsi="Arial" w:cs="Arial"/>
              </w:rPr>
              <w:t xml:space="preserve">have been </w:t>
            </w:r>
            <w:r>
              <w:rPr>
                <w:rFonts w:ascii="Arial" w:hAnsi="Arial" w:cs="Arial"/>
              </w:rPr>
              <w:t>approv</w:t>
            </w:r>
            <w:r w:rsidR="000F6253">
              <w:rPr>
                <w:rFonts w:ascii="Arial" w:hAnsi="Arial" w:cs="Arial"/>
              </w:rPr>
              <w:t xml:space="preserve">ed by Cabinet as part of the overall project approvals granted on </w:t>
            </w:r>
            <w:hyperlink r:id="rId11" w:history="1">
              <w:r w:rsidR="000F6253" w:rsidRPr="000F6253">
                <w:rPr>
                  <w:rStyle w:val="Hyperlink"/>
                  <w:rFonts w:ascii="Arial" w:hAnsi="Arial" w:cs="Arial"/>
                </w:rPr>
                <w:t>16 March 2022</w:t>
              </w:r>
            </w:hyperlink>
            <w:r w:rsidR="000F6253">
              <w:rPr>
                <w:rFonts w:ascii="Arial" w:hAnsi="Arial" w:cs="Arial"/>
              </w:rPr>
              <w:t xml:space="preserve"> and </w:t>
            </w:r>
            <w:hyperlink r:id="rId12" w:history="1">
              <w:r w:rsidR="000F6253" w:rsidRPr="000F6253">
                <w:rPr>
                  <w:rStyle w:val="Hyperlink"/>
                  <w:rFonts w:ascii="Arial" w:hAnsi="Arial" w:cs="Arial"/>
                </w:rPr>
                <w:t>16 November 2022</w:t>
              </w:r>
              <w:r w:rsidRPr="000F6253">
                <w:rPr>
                  <w:rStyle w:val="Hyperlink"/>
                  <w:rFonts w:ascii="Arial" w:hAnsi="Arial" w:cs="Arial"/>
                </w:rPr>
                <w:t>.</w:t>
              </w:r>
            </w:hyperlink>
          </w:p>
          <w:p w14:paraId="0302D15D" w14:textId="77777777" w:rsidR="005C08BA" w:rsidRPr="00A96C08" w:rsidRDefault="005C08BA" w:rsidP="00DB247B">
            <w:pPr>
              <w:rPr>
                <w:rFonts w:ascii="Arial" w:hAnsi="Arial" w:cs="Arial"/>
              </w:rPr>
            </w:pPr>
          </w:p>
        </w:tc>
      </w:tr>
      <w:tr w:rsidR="00373F5D" w14:paraId="548A6951" w14:textId="77777777" w:rsidTr="00E97024">
        <w:tc>
          <w:tcPr>
            <w:tcW w:w="3715" w:type="dxa"/>
          </w:tcPr>
          <w:p w14:paraId="467C62E8" w14:textId="3E2A6598" w:rsidR="00373F5D" w:rsidRPr="00373F5D" w:rsidRDefault="00373F5D" w:rsidP="005364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4D7BBA1A" w14:textId="5E5BAA44" w:rsidR="00960744" w:rsidRDefault="000132A3" w:rsidP="00995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appointing Balfour Beatty using the approved SCAPE framework, the decision allows</w:t>
            </w:r>
            <w:r w:rsidR="005C08BA">
              <w:rPr>
                <w:rFonts w:ascii="Arial" w:hAnsi="Arial" w:cs="Arial"/>
              </w:rPr>
              <w:t xml:space="preserve"> the </w:t>
            </w:r>
            <w:r w:rsidR="00262B96">
              <w:rPr>
                <w:rFonts w:ascii="Arial" w:hAnsi="Arial" w:cs="Arial"/>
              </w:rPr>
              <w:t>programme</w:t>
            </w:r>
            <w:r>
              <w:rPr>
                <w:rFonts w:ascii="Arial" w:hAnsi="Arial" w:cs="Arial"/>
              </w:rPr>
              <w:t xml:space="preserve"> for the project</w:t>
            </w:r>
            <w:r w:rsidR="00262B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be maintained and the v</w:t>
            </w:r>
            <w:r w:rsidR="00262B96">
              <w:rPr>
                <w:rFonts w:ascii="Arial" w:hAnsi="Arial" w:cs="Arial"/>
              </w:rPr>
              <w:t>alue engineering exercise</w:t>
            </w:r>
            <w:r w:rsidR="005C08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be progressed whilst</w:t>
            </w:r>
            <w:r w:rsidR="00262B96">
              <w:rPr>
                <w:rFonts w:ascii="Arial" w:hAnsi="Arial" w:cs="Arial"/>
              </w:rPr>
              <w:t xml:space="preserve"> </w:t>
            </w:r>
            <w:r w:rsidR="00995019">
              <w:rPr>
                <w:rFonts w:ascii="Arial" w:hAnsi="Arial" w:cs="Arial"/>
              </w:rPr>
              <w:t>legal agreements between City and County for the further use of Growth Deal funding are finalised.</w:t>
            </w:r>
          </w:p>
          <w:p w14:paraId="2CEB28D6" w14:textId="1F81B14E" w:rsidR="00995019" w:rsidRPr="00A96C08" w:rsidRDefault="00995019" w:rsidP="00995019">
            <w:pPr>
              <w:rPr>
                <w:rFonts w:ascii="Arial" w:hAnsi="Arial" w:cs="Arial"/>
              </w:rPr>
            </w:pPr>
          </w:p>
        </w:tc>
      </w:tr>
      <w:tr w:rsidR="00DC2E8D" w14:paraId="02EA5CCB" w14:textId="77777777" w:rsidTr="00E97024">
        <w:tc>
          <w:tcPr>
            <w:tcW w:w="3715" w:type="dxa"/>
          </w:tcPr>
          <w:p w14:paraId="5CF71E84" w14:textId="7B885C52" w:rsidR="00DC2E8D" w:rsidRPr="008E4629" w:rsidRDefault="008E4629" w:rsidP="005364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0F5AA2D8" w14:textId="439D7586" w:rsidR="00757726" w:rsidRDefault="00995019" w:rsidP="00DB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the tight programme for undertaking the pre-construction stage work, whilst</w:t>
            </w:r>
            <w:r w:rsidR="00262B96">
              <w:rPr>
                <w:rFonts w:ascii="Arial" w:hAnsi="Arial" w:cs="Arial"/>
              </w:rPr>
              <w:t xml:space="preserve"> the collaboration agreement is finalised with legal teams</w:t>
            </w:r>
            <w:r>
              <w:rPr>
                <w:rFonts w:ascii="Arial" w:hAnsi="Arial" w:cs="Arial"/>
              </w:rPr>
              <w:t>, to be met</w:t>
            </w:r>
            <w:r w:rsidR="00262B96">
              <w:rPr>
                <w:rFonts w:ascii="Arial" w:hAnsi="Arial" w:cs="Arial"/>
              </w:rPr>
              <w:t>.</w:t>
            </w:r>
          </w:p>
          <w:p w14:paraId="7C23056F" w14:textId="77777777" w:rsidR="00995019" w:rsidRDefault="00995019" w:rsidP="00DB247B">
            <w:pPr>
              <w:rPr>
                <w:rFonts w:ascii="Arial" w:hAnsi="Arial" w:cs="Arial"/>
              </w:rPr>
            </w:pPr>
          </w:p>
          <w:p w14:paraId="0AB25D51" w14:textId="1945A6FE" w:rsidR="00E56DCB" w:rsidRDefault="00E56DCB" w:rsidP="00DB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the</w:t>
            </w:r>
            <w:r w:rsidR="00995019">
              <w:rPr>
                <w:rFonts w:ascii="Arial" w:hAnsi="Arial" w:cs="Arial"/>
              </w:rPr>
              <w:t xml:space="preserve"> Growth Deal</w:t>
            </w:r>
            <w:r>
              <w:rPr>
                <w:rFonts w:ascii="Arial" w:hAnsi="Arial" w:cs="Arial"/>
              </w:rPr>
              <w:t xml:space="preserve"> funding has a deadline of March 2025, therefore it is important to maintain </w:t>
            </w:r>
            <w:r w:rsidR="00995019">
              <w:rPr>
                <w:rFonts w:ascii="Arial" w:hAnsi="Arial" w:cs="Arial"/>
              </w:rPr>
              <w:t xml:space="preserve">progress on </w:t>
            </w:r>
            <w:r>
              <w:rPr>
                <w:rFonts w:ascii="Arial" w:hAnsi="Arial" w:cs="Arial"/>
              </w:rPr>
              <w:t>the programme.</w:t>
            </w:r>
          </w:p>
          <w:p w14:paraId="2325F9BC" w14:textId="77777777" w:rsidR="00995019" w:rsidRPr="00A96C08" w:rsidRDefault="00995019" w:rsidP="00DB247B">
            <w:pPr>
              <w:rPr>
                <w:rFonts w:ascii="Arial" w:hAnsi="Arial" w:cs="Arial"/>
              </w:rPr>
            </w:pPr>
          </w:p>
        </w:tc>
      </w:tr>
      <w:tr w:rsidR="00B87695" w14:paraId="1E2E8B00" w14:textId="77777777" w:rsidTr="00E97024">
        <w:tc>
          <w:tcPr>
            <w:tcW w:w="3715" w:type="dxa"/>
          </w:tcPr>
          <w:p w14:paraId="73F693C3" w14:textId="394AA967" w:rsidR="00B87695" w:rsidRPr="00B87695" w:rsidRDefault="00B87695" w:rsidP="0053641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558F8CA3" w14:textId="77777777" w:rsidR="00262B96" w:rsidRPr="00A96C08" w:rsidRDefault="00262B96" w:rsidP="00262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Tom Bridgman - </w:t>
            </w:r>
            <w:r w:rsidRPr="00262B96">
              <w:rPr>
                <w:rFonts w:ascii="Arial" w:hAnsi="Arial" w:cs="Arial"/>
                <w:bCs/>
              </w:rPr>
              <w:t>Executive Director (Development)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F13303D" w14:textId="77777777" w:rsidR="00E97024" w:rsidRPr="00A96C08" w:rsidRDefault="00E97024" w:rsidP="00262B96">
            <w:pPr>
              <w:rPr>
                <w:rFonts w:ascii="Arial" w:hAnsi="Arial" w:cs="Arial"/>
              </w:rPr>
            </w:pPr>
          </w:p>
        </w:tc>
      </w:tr>
      <w:tr w:rsidR="006F6326" w14:paraId="35EF7401" w14:textId="77777777" w:rsidTr="00E97024">
        <w:tc>
          <w:tcPr>
            <w:tcW w:w="3715" w:type="dxa"/>
          </w:tcPr>
          <w:p w14:paraId="7A9735C5" w14:textId="0051B8C0" w:rsidR="006F6326" w:rsidRDefault="006F6326" w:rsidP="0053641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00726B3" w14:textId="77777777" w:rsidR="00263039" w:rsidRDefault="00DF5FC6" w:rsidP="00995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wait for </w:t>
            </w:r>
            <w:r w:rsidR="00995019">
              <w:rPr>
                <w:rFonts w:ascii="Arial" w:hAnsi="Arial" w:cs="Arial"/>
              </w:rPr>
              <w:t>the c</w:t>
            </w:r>
            <w:r w:rsidR="00503763">
              <w:rPr>
                <w:rFonts w:ascii="Arial" w:hAnsi="Arial" w:cs="Arial"/>
              </w:rPr>
              <w:t>ollaboration agreement with County/ City legal</w:t>
            </w:r>
            <w:r w:rsidR="00995019">
              <w:rPr>
                <w:rFonts w:ascii="Arial" w:hAnsi="Arial" w:cs="Arial"/>
              </w:rPr>
              <w:t xml:space="preserve"> teams to be completed before entering into pre-construction works</w:t>
            </w:r>
            <w:r w:rsidR="00B00BD1">
              <w:rPr>
                <w:rFonts w:ascii="Arial" w:hAnsi="Arial" w:cs="Arial"/>
              </w:rPr>
              <w:t>. This</w:t>
            </w:r>
            <w:r w:rsidR="00503763">
              <w:rPr>
                <w:rFonts w:ascii="Arial" w:hAnsi="Arial" w:cs="Arial"/>
              </w:rPr>
              <w:t xml:space="preserve"> </w:t>
            </w:r>
            <w:r w:rsidR="00995019">
              <w:rPr>
                <w:rFonts w:ascii="Arial" w:hAnsi="Arial" w:cs="Arial"/>
              </w:rPr>
              <w:t>option was rejected as it would</w:t>
            </w:r>
            <w:r w:rsidR="00503763">
              <w:rPr>
                <w:rFonts w:ascii="Arial" w:hAnsi="Arial" w:cs="Arial"/>
              </w:rPr>
              <w:t xml:space="preserve"> cause delay to programme</w:t>
            </w:r>
            <w:r w:rsidR="00995019">
              <w:rPr>
                <w:rFonts w:ascii="Arial" w:hAnsi="Arial" w:cs="Arial"/>
              </w:rPr>
              <w:t xml:space="preserve"> -</w:t>
            </w:r>
            <w:r w:rsidR="00503763">
              <w:rPr>
                <w:rFonts w:ascii="Arial" w:hAnsi="Arial" w:cs="Arial"/>
              </w:rPr>
              <w:t xml:space="preserve"> putting at risk the source</w:t>
            </w:r>
            <w:r w:rsidR="0086562D">
              <w:rPr>
                <w:color w:val="1F497D"/>
              </w:rPr>
              <w:t xml:space="preserve"> </w:t>
            </w:r>
            <w:r w:rsidR="0086562D" w:rsidRPr="0086562D">
              <w:rPr>
                <w:rFonts w:ascii="Arial" w:hAnsi="Arial" w:cs="Arial"/>
              </w:rPr>
              <w:t>Growth Deal</w:t>
            </w:r>
            <w:r w:rsidR="00995019">
              <w:rPr>
                <w:rFonts w:ascii="Arial" w:hAnsi="Arial" w:cs="Arial"/>
              </w:rPr>
              <w:t xml:space="preserve"> funding</w:t>
            </w:r>
            <w:r w:rsidR="00503763">
              <w:rPr>
                <w:rFonts w:ascii="Arial" w:hAnsi="Arial" w:cs="Arial"/>
              </w:rPr>
              <w:t xml:space="preserve"> which needs to complete before 31 March 2025. </w:t>
            </w:r>
          </w:p>
          <w:p w14:paraId="15F6BE4E" w14:textId="7ABDF966" w:rsidR="000C47FD" w:rsidRPr="00A96C08" w:rsidRDefault="000C47FD" w:rsidP="00995019">
            <w:pPr>
              <w:rPr>
                <w:rFonts w:ascii="Arial" w:hAnsi="Arial" w:cs="Arial"/>
              </w:rPr>
            </w:pPr>
          </w:p>
        </w:tc>
      </w:tr>
      <w:tr w:rsidR="006F6326" w14:paraId="257F683E" w14:textId="77777777" w:rsidTr="00E97024">
        <w:trPr>
          <w:trHeight w:val="1018"/>
        </w:trPr>
        <w:tc>
          <w:tcPr>
            <w:tcW w:w="3715" w:type="dxa"/>
          </w:tcPr>
          <w:p w14:paraId="3E4210A5" w14:textId="5A29598B" w:rsidR="00C678ED" w:rsidRPr="00C678ED" w:rsidRDefault="006F6326" w:rsidP="0053641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07857252" w14:textId="7548AC4E" w:rsidR="006F6326" w:rsidRPr="00A96C08" w:rsidRDefault="000C47F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Reports to Cabinet: </w:t>
            </w:r>
            <w:hyperlink r:id="rId13" w:history="1">
              <w:r w:rsidRPr="000F6253">
                <w:rPr>
                  <w:rStyle w:val="Hyperlink"/>
                  <w:rFonts w:ascii="Arial" w:hAnsi="Arial" w:cs="Arial"/>
                </w:rPr>
                <w:t>16 March 2022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4" w:history="1">
              <w:r w:rsidRPr="000F6253">
                <w:rPr>
                  <w:rStyle w:val="Hyperlink"/>
                  <w:rFonts w:ascii="Arial" w:hAnsi="Arial" w:cs="Arial"/>
                </w:rPr>
                <w:t>16 November 2022.</w:t>
              </w:r>
            </w:hyperlink>
          </w:p>
        </w:tc>
      </w:tr>
      <w:tr w:rsidR="006F6326" w14:paraId="12437291" w14:textId="77777777" w:rsidTr="00E97024">
        <w:tc>
          <w:tcPr>
            <w:tcW w:w="3715" w:type="dxa"/>
          </w:tcPr>
          <w:p w14:paraId="23CECBB2" w14:textId="7B7DCF68" w:rsidR="00536413" w:rsidRPr="00536413" w:rsidRDefault="003505E0" w:rsidP="005364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4F6935D8" w14:textId="77777777" w:rsidR="006F6326" w:rsidRPr="00A96C08" w:rsidRDefault="00E56DC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DB247B" w:rsidRPr="00DB247B">
              <w:rPr>
                <w:rFonts w:ascii="Arial" w:hAnsi="Arial" w:cs="Arial"/>
              </w:rPr>
              <w:t>Key</w:t>
            </w:r>
          </w:p>
        </w:tc>
      </w:tr>
      <w:tr w:rsidR="006F6326" w14:paraId="6F8D1FE4" w14:textId="77777777" w:rsidTr="00E97024">
        <w:tc>
          <w:tcPr>
            <w:tcW w:w="3715" w:type="dxa"/>
          </w:tcPr>
          <w:p w14:paraId="408EE903" w14:textId="248AC204" w:rsidR="006F6326" w:rsidRPr="008E4629" w:rsidRDefault="006F6326" w:rsidP="0053641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458DE4BE" w14:textId="4DA3AEA4" w:rsidR="006F6326" w:rsidRPr="00A96C08" w:rsidRDefault="00B00B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36413">
              <w:rPr>
                <w:rFonts w:ascii="Arial" w:hAnsi="Arial" w:cs="Arial"/>
              </w:rPr>
              <w:t>one</w:t>
            </w:r>
          </w:p>
        </w:tc>
      </w:tr>
      <w:tr w:rsidR="006F6326" w14:paraId="7BBC62ED" w14:textId="77777777" w:rsidTr="00E97024">
        <w:tc>
          <w:tcPr>
            <w:tcW w:w="3715" w:type="dxa"/>
          </w:tcPr>
          <w:p w14:paraId="140D69FD" w14:textId="1B6FB999" w:rsidR="006F6326" w:rsidRPr="006F6326" w:rsidRDefault="006F6326" w:rsidP="0053641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1A7C1A3" w14:textId="77777777" w:rsidR="006F6326" w:rsidRPr="00A96C08" w:rsidRDefault="00DB247B" w:rsidP="008A22C6">
            <w:pPr>
              <w:rPr>
                <w:rFonts w:ascii="Arial" w:hAnsi="Arial" w:cs="Arial"/>
              </w:rPr>
            </w:pPr>
            <w:r w:rsidRPr="00DB247B">
              <w:rPr>
                <w:rFonts w:ascii="Arial" w:hAnsi="Arial" w:cs="Arial"/>
              </w:rPr>
              <w:t>None</w:t>
            </w:r>
          </w:p>
        </w:tc>
      </w:tr>
      <w:tr w:rsidR="00B87695" w14:paraId="1ACC314E" w14:textId="77777777" w:rsidTr="00E97024">
        <w:tc>
          <w:tcPr>
            <w:tcW w:w="3715" w:type="dxa"/>
          </w:tcPr>
          <w:p w14:paraId="052C20B4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08EF3D96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5D1A4CB4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4FD6B7B" w14:textId="77777777" w:rsidR="00960744" w:rsidRDefault="00DB24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proofErr w:type="spellStart"/>
            <w:r>
              <w:rPr>
                <w:rFonts w:ascii="Arial" w:hAnsi="Arial" w:cs="Arial"/>
              </w:rPr>
              <w:t>Weitzel</w:t>
            </w:r>
            <w:proofErr w:type="spellEnd"/>
          </w:p>
          <w:p w14:paraId="19114293" w14:textId="77777777" w:rsidR="00DB247B" w:rsidRDefault="00DB247B" w:rsidP="008A22C6">
            <w:pPr>
              <w:rPr>
                <w:rFonts w:ascii="Arial" w:hAnsi="Arial" w:cs="Arial"/>
              </w:rPr>
            </w:pPr>
          </w:p>
          <w:p w14:paraId="4633C2AA" w14:textId="77777777" w:rsidR="00DB247B" w:rsidRDefault="00DB24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Regeneration Manager</w:t>
            </w:r>
          </w:p>
          <w:p w14:paraId="4ABFD59D" w14:textId="77777777" w:rsidR="00DB247B" w:rsidRDefault="00DB24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18/01/2023</w:t>
            </w:r>
          </w:p>
          <w:p w14:paraId="3C72CA6B" w14:textId="77777777" w:rsidR="00DB247B" w:rsidRPr="00A96C08" w:rsidRDefault="00DB247B" w:rsidP="008A22C6">
            <w:pPr>
              <w:rPr>
                <w:rFonts w:ascii="Arial" w:hAnsi="Arial" w:cs="Arial"/>
              </w:rPr>
            </w:pPr>
          </w:p>
        </w:tc>
      </w:tr>
    </w:tbl>
    <w:p w14:paraId="268C4D49" w14:textId="77777777" w:rsidR="002611EB" w:rsidRDefault="002611EB" w:rsidP="008A22C6"/>
    <w:p w14:paraId="6F7DBC17" w14:textId="77777777" w:rsidR="005C60B2" w:rsidRDefault="005C60B2" w:rsidP="008A22C6"/>
    <w:p w14:paraId="45A59EA3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7DC3BCC9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7065E49D" w14:textId="77777777" w:rsidTr="00FA34FE">
        <w:trPr>
          <w:trHeight w:val="516"/>
        </w:trPr>
        <w:tc>
          <w:tcPr>
            <w:tcW w:w="2836" w:type="dxa"/>
          </w:tcPr>
          <w:p w14:paraId="592E6899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646F9FE7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9565775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762566CC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10005552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77D5EF0C" w14:textId="282FEB44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65408B67" w14:textId="77777777" w:rsidR="00262B96" w:rsidRPr="00A96C08" w:rsidRDefault="00262B96" w:rsidP="00262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Tom Bridgman - </w:t>
            </w:r>
            <w:r w:rsidRPr="00262B96">
              <w:rPr>
                <w:rFonts w:ascii="Arial" w:hAnsi="Arial" w:cs="Arial"/>
                <w:bCs/>
              </w:rPr>
              <w:t>Executive Director (Development)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830EBEB" w14:textId="10324840" w:rsidR="005C60B2" w:rsidRPr="005C60B2" w:rsidRDefault="000C47FD" w:rsidP="005C60B2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740A7BCA" wp14:editId="513BEB98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7D7A018" w14:textId="21AEE0E5" w:rsidR="005C60B2" w:rsidRPr="005C60B2" w:rsidRDefault="003C4BC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C47FD">
              <w:rPr>
                <w:rFonts w:ascii="Arial" w:hAnsi="Arial" w:cs="Arial"/>
              </w:rPr>
              <w:t>/01/2023</w:t>
            </w:r>
          </w:p>
        </w:tc>
      </w:tr>
    </w:tbl>
    <w:p w14:paraId="13E59527" w14:textId="77777777" w:rsidR="005C60B2" w:rsidRPr="005C60B2" w:rsidRDefault="005C60B2" w:rsidP="005C60B2">
      <w:pPr>
        <w:rPr>
          <w:rFonts w:ascii="Arial" w:hAnsi="Arial" w:cs="Arial"/>
        </w:rPr>
      </w:pPr>
    </w:p>
    <w:p w14:paraId="6997A227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793499B7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1512A89F" w14:textId="77777777" w:rsidTr="005C60B2">
        <w:trPr>
          <w:trHeight w:val="516"/>
        </w:trPr>
        <w:tc>
          <w:tcPr>
            <w:tcW w:w="3403" w:type="dxa"/>
          </w:tcPr>
          <w:p w14:paraId="71FA02BB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1F47A683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ACBBCB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01A7195" w14:textId="77777777" w:rsidTr="005C60B2">
        <w:trPr>
          <w:trHeight w:val="1161"/>
        </w:trPr>
        <w:tc>
          <w:tcPr>
            <w:tcW w:w="3403" w:type="dxa"/>
          </w:tcPr>
          <w:p w14:paraId="65B6A91F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2B82F663" w14:textId="1C74C0B6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0977738" w14:textId="77777777" w:rsidR="005C60B2" w:rsidRDefault="00DB247B" w:rsidP="005C60B2">
            <w:pPr>
              <w:rPr>
                <w:rFonts w:ascii="Arial" w:hAnsi="Arial" w:cs="Arial"/>
              </w:rPr>
            </w:pPr>
            <w:r w:rsidRPr="000D5479">
              <w:rPr>
                <w:rFonts w:ascii="Arial" w:hAnsi="Arial" w:cs="Arial"/>
              </w:rPr>
              <w:t>Nigel Kennedy Head of Financial Services (Section 151 Officer)</w:t>
            </w:r>
          </w:p>
          <w:p w14:paraId="5A32EB8F" w14:textId="5EC40E6D" w:rsidR="000C47FD" w:rsidRPr="005C60B2" w:rsidRDefault="000C47FD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26A5DA4" wp14:editId="65972196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E83C49B" w14:textId="74DFF531" w:rsidR="005C60B2" w:rsidRPr="005C60B2" w:rsidRDefault="0053641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</w:tr>
      <w:tr w:rsidR="005C60B2" w:rsidRPr="005C60B2" w14:paraId="46A8A2B6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7C94095E" w14:textId="30268B6C" w:rsidR="00536413" w:rsidRPr="005C60B2" w:rsidRDefault="005C60B2" w:rsidP="00536413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56385D00" w14:textId="33B02F5F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B549A99" w14:textId="77777777" w:rsidR="005C60B2" w:rsidRPr="005C60B2" w:rsidRDefault="00705FB2" w:rsidP="005C60B2">
            <w:pPr>
              <w:rPr>
                <w:rFonts w:ascii="Arial" w:hAnsi="Arial" w:cs="Arial"/>
              </w:rPr>
            </w:pPr>
            <w:r w:rsidRPr="00705FB2">
              <w:rPr>
                <w:rFonts w:ascii="Arial" w:hAnsi="Arial" w:cs="Arial"/>
              </w:rPr>
              <w:t>Cllr Alex Hollingsworth - Cabinet Member for Planning and Housing Delivery</w:t>
            </w:r>
          </w:p>
        </w:tc>
        <w:tc>
          <w:tcPr>
            <w:tcW w:w="1984" w:type="dxa"/>
            <w:vAlign w:val="center"/>
          </w:tcPr>
          <w:p w14:paraId="07BBB202" w14:textId="75C42397" w:rsidR="005C60B2" w:rsidRPr="005C60B2" w:rsidRDefault="003C4BC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36413">
              <w:rPr>
                <w:rFonts w:ascii="Arial" w:hAnsi="Arial" w:cs="Arial"/>
              </w:rPr>
              <w:t>/01/2023</w:t>
            </w:r>
          </w:p>
        </w:tc>
      </w:tr>
    </w:tbl>
    <w:p w14:paraId="6581B7BF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3C730D41" w14:textId="77777777" w:rsidR="005C60B2" w:rsidRDefault="005C60B2" w:rsidP="002611EB">
      <w:pPr>
        <w:rPr>
          <w:rFonts w:ascii="Arial" w:hAnsi="Arial" w:cs="Arial"/>
          <w:b/>
        </w:rPr>
      </w:pPr>
    </w:p>
    <w:p w14:paraId="24D03B8D" w14:textId="77777777" w:rsidR="005C60B2" w:rsidRDefault="005C60B2" w:rsidP="002611EB">
      <w:pPr>
        <w:rPr>
          <w:rFonts w:ascii="Arial" w:hAnsi="Arial" w:cs="Arial"/>
          <w:b/>
        </w:rPr>
      </w:pPr>
    </w:p>
    <w:p w14:paraId="4FE1E120" w14:textId="718ACCCE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7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573B" w14:textId="77777777" w:rsidR="00D33F83" w:rsidRDefault="00D33F83" w:rsidP="00F11FD1">
      <w:r>
        <w:separator/>
      </w:r>
    </w:p>
  </w:endnote>
  <w:endnote w:type="continuationSeparator" w:id="0">
    <w:p w14:paraId="6AF16CDC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E758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120DC" w14:textId="77777777" w:rsidR="00D33F83" w:rsidRDefault="00D33F83" w:rsidP="00F11FD1">
      <w:r>
        <w:separator/>
      </w:r>
    </w:p>
  </w:footnote>
  <w:footnote w:type="continuationSeparator" w:id="0">
    <w:p w14:paraId="78622944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FB3"/>
    <w:multiLevelType w:val="hybridMultilevel"/>
    <w:tmpl w:val="47DE7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4837"/>
    <w:multiLevelType w:val="hybridMultilevel"/>
    <w:tmpl w:val="DF2AF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32A3"/>
    <w:rsid w:val="000173BF"/>
    <w:rsid w:val="000445D4"/>
    <w:rsid w:val="0005774E"/>
    <w:rsid w:val="0008133A"/>
    <w:rsid w:val="000B4310"/>
    <w:rsid w:val="000C47FD"/>
    <w:rsid w:val="000D2140"/>
    <w:rsid w:val="000E655F"/>
    <w:rsid w:val="000F4239"/>
    <w:rsid w:val="000F6253"/>
    <w:rsid w:val="00162FCF"/>
    <w:rsid w:val="001E5AEB"/>
    <w:rsid w:val="00231385"/>
    <w:rsid w:val="002611EB"/>
    <w:rsid w:val="00262B96"/>
    <w:rsid w:val="00263039"/>
    <w:rsid w:val="002A07C9"/>
    <w:rsid w:val="002B53D4"/>
    <w:rsid w:val="002D5835"/>
    <w:rsid w:val="002E61DD"/>
    <w:rsid w:val="00335A9B"/>
    <w:rsid w:val="003451C0"/>
    <w:rsid w:val="003505E0"/>
    <w:rsid w:val="003547CD"/>
    <w:rsid w:val="00373F5D"/>
    <w:rsid w:val="003B1236"/>
    <w:rsid w:val="003C4BCC"/>
    <w:rsid w:val="004000D7"/>
    <w:rsid w:val="00405321"/>
    <w:rsid w:val="00424A92"/>
    <w:rsid w:val="004A049B"/>
    <w:rsid w:val="004B1944"/>
    <w:rsid w:val="00503763"/>
    <w:rsid w:val="00504E43"/>
    <w:rsid w:val="00505EC5"/>
    <w:rsid w:val="00521655"/>
    <w:rsid w:val="00532DF2"/>
    <w:rsid w:val="00536413"/>
    <w:rsid w:val="00554AD4"/>
    <w:rsid w:val="005A7B5C"/>
    <w:rsid w:val="005C08BA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05FB2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562D"/>
    <w:rsid w:val="008676E5"/>
    <w:rsid w:val="008900A7"/>
    <w:rsid w:val="00891B19"/>
    <w:rsid w:val="00896AD7"/>
    <w:rsid w:val="008A22C6"/>
    <w:rsid w:val="008E4629"/>
    <w:rsid w:val="00960744"/>
    <w:rsid w:val="00986C99"/>
    <w:rsid w:val="00995019"/>
    <w:rsid w:val="009A59D8"/>
    <w:rsid w:val="009F048F"/>
    <w:rsid w:val="009F6401"/>
    <w:rsid w:val="00A12928"/>
    <w:rsid w:val="00A253FE"/>
    <w:rsid w:val="00A96C08"/>
    <w:rsid w:val="00AC5899"/>
    <w:rsid w:val="00AD3066"/>
    <w:rsid w:val="00B00BD1"/>
    <w:rsid w:val="00B15340"/>
    <w:rsid w:val="00B87695"/>
    <w:rsid w:val="00B928EF"/>
    <w:rsid w:val="00BD4490"/>
    <w:rsid w:val="00BE1FD4"/>
    <w:rsid w:val="00BF240D"/>
    <w:rsid w:val="00BF7FD0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B247B"/>
    <w:rsid w:val="00DC2E8D"/>
    <w:rsid w:val="00DD1A34"/>
    <w:rsid w:val="00DD4885"/>
    <w:rsid w:val="00DD51B2"/>
    <w:rsid w:val="00DF5FC6"/>
    <w:rsid w:val="00E127E3"/>
    <w:rsid w:val="00E2036C"/>
    <w:rsid w:val="00E20A54"/>
    <w:rsid w:val="00E270E5"/>
    <w:rsid w:val="00E56DCB"/>
    <w:rsid w:val="00E97024"/>
    <w:rsid w:val="00E97F84"/>
    <w:rsid w:val="00F11FD1"/>
    <w:rsid w:val="00F47E6B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8EA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D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1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1C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ouncil.oxford.gov.uk/ieListDocuments.aspx?CId=527&amp;MId=5846&amp;Ver=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ieListDocuments.aspx?CId=527&amp;MId=7378&amp;Ver=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5846&amp;Ver=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council.oxford.gov.uk/ieListDocuments.aspx?CId=527&amp;MId=7378&amp;V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2" ma:contentTypeDescription="Create a new document." ma:contentTypeScope="" ma:versionID="568d0cbb6f0b2b616a19d727d9970e2f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0e0059c2c4a6cf6912f09ee4e3ca476b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EFC-F32B-466A-BEA4-9A944E55C3FB}">
  <ds:schemaRefs>
    <ds:schemaRef ds:uri="http://purl.org/dc/terms/"/>
    <ds:schemaRef ds:uri="http://schemas.microsoft.com/office/2006/documentManagement/types"/>
    <ds:schemaRef ds:uri="ca0c6f25-960b-4ad0-86ba-4742c0ecca1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b8f1d2-729e-4e17-b922-d1876d49c6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4DA4D-5702-41A2-B0C5-655F77A8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764DC-14CF-43D1-962E-37D728C2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68072611</Template>
  <TotalTime>49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Weitzel</dc:creator>
  <cp:lastModifiedBy>LUND Emma</cp:lastModifiedBy>
  <cp:revision>7</cp:revision>
  <cp:lastPrinted>2015-07-27T09:35:00Z</cp:lastPrinted>
  <dcterms:created xsi:type="dcterms:W3CDTF">2023-01-20T08:35:00Z</dcterms:created>
  <dcterms:modified xsi:type="dcterms:W3CDTF">2023-01-24T10:45:00Z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